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bidi w:val="0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Cs w:val="19"/>
          <w:shd w:val="clear" w:fill="FFFFFF"/>
          <w:lang w:val="en-US" w:eastAsia="zh-CN" w:bidi="ar"/>
        </w:rPr>
      </w:pPr>
      <w:r>
        <w:rPr>
          <w:rFonts w:hint="default"/>
          <w:lang w:val="en-US" w:eastAsia="zh-CN"/>
        </w:rPr>
        <w:t>Информация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27 июня 2023 года прокурором Волжского района Митеревым Р.Е. совместно с главой муниципального района Макридиным Е.А. и председателем Волжской районной общественной организации Самарской областной организации Общероссийской общественной организации «Всероссийское общество инвалидов» Лисовской Г.К. на базе администрации Волжского района проведен выездной тематический прием по вопросам оказания правовой и иной помощи гражданам из числа инвалидов и лиц с ограниченными возможностями.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  В ходе приема к прокурору обратились 3 человека по вопросам обеспечения доступа граждан с ограниченными возможностями к объектам культуры, создания «Пушкинской карты» гражданам пожилого возраста для посещения культурно-массовых мероприятий на территории Самарской области, а также по вопросу создания единого комплексного центра помощи инвалидам в различных направлениях социальной сферы.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 По итогам личного приема принято 2 обращения, по которым организованы необходимые проверочные мероприятия.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kern w:val="0"/>
          <w:sz w:val="19"/>
          <w:szCs w:val="19"/>
          <w:shd w:val="clear" w:fill="FFFFFF"/>
          <w:lang w:val="en-US" w:eastAsia="zh-CN" w:bidi="ar"/>
        </w:rPr>
        <w:t> Ход и результаты рассмотрения обращения поставлены на контроль.</w:t>
      </w:r>
    </w:p>
    <w:p/>
    <w:p>
      <w:pPr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5270500" cy="3694430"/>
            <wp:effectExtent l="0" t="0" r="2540" b="8890"/>
            <wp:docPr id="1" name="Изображение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AD77BB"/>
    <w:rsid w:val="36266183"/>
    <w:rsid w:val="37FE492F"/>
    <w:rsid w:val="3D2E204C"/>
    <w:rsid w:val="4EC1329E"/>
    <w:rsid w:val="5F8615E6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2023-06-28T07:57:26Z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1582D2F7F4FB430497FBA93191AB3DC8</vt:lpwstr>
  </property>
</Properties>
</file>